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F9" w:rsidRDefault="00E41EF9" w:rsidP="00E41EF9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Приложение № 7</w:t>
      </w:r>
    </w:p>
    <w:p w:rsidR="00E41EF9" w:rsidRDefault="00E82760" w:rsidP="00E41EF9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УТВЕРЖДЕНО приказом № 127  от  31.08.2020</w:t>
      </w:r>
      <w:r w:rsidR="00E41EF9">
        <w:rPr>
          <w:rFonts w:ascii="Times New Roman CYR" w:hAnsi="Times New Roman CYR" w:cs="Times New Roman CYR"/>
          <w:sz w:val="21"/>
          <w:szCs w:val="21"/>
        </w:rPr>
        <w:t>г.</w:t>
      </w:r>
    </w:p>
    <w:p w:rsidR="00E41EF9" w:rsidRPr="00E41EF9" w:rsidRDefault="00E41EF9" w:rsidP="00E41EF9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Calibri" w:hAnsi="Calibri" w:cs="Calibri"/>
        </w:rPr>
      </w:pPr>
    </w:p>
    <w:p w:rsidR="005125C7" w:rsidRDefault="00E41EF9" w:rsidP="00E41EF9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Положение 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конфиденциальной инфо</w:t>
      </w:r>
      <w:r w:rsidR="005125C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рмации </w:t>
      </w:r>
    </w:p>
    <w:p w:rsidR="00E41EF9" w:rsidRDefault="005125C7" w:rsidP="00E41EF9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 Муниципальном автономном</w:t>
      </w:r>
      <w:r w:rsidR="00E41EF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дошкольном образовательном учреждении</w:t>
      </w:r>
    </w:p>
    <w:p w:rsidR="00E41EF9" w:rsidRDefault="00E41EF9" w:rsidP="00E41EF9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детского сада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«</w:t>
      </w:r>
      <w:r w:rsidR="005125C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Тополек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»</w:t>
      </w:r>
    </w:p>
    <w:p w:rsidR="00E41EF9" w:rsidRDefault="00E41EF9" w:rsidP="00E41EF9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Calibri" w:hAnsi="Calibri" w:cs="Calibri"/>
          <w:lang w:val="en-US"/>
        </w:rPr>
      </w:pP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положения.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регулирует в соответствии с Гражданским кодексом Российской Федерации, Федеральным законом Российской Федерации </w:t>
      </w:r>
      <w:r w:rsidRPr="00E41E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информации, информатизации и защите информации</w:t>
      </w:r>
      <w:r w:rsidRPr="00E41EF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иными федеральными законами и нормативными правовыми актами Российской Федерации отношения, связанные с охраной и использованием конфиденциальной информации работников и обучающихся образовательного учреждения (далее - Учреждение).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конфиденциальной информации (персональным данным) относятся данные, разглашение которых может нанести материальный, моральный или иной ущерб интересам Учреждения, его работников и обучающихся.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круг лиц, имеющих доступ к конфиденциаль</w:t>
      </w:r>
      <w:r w:rsidR="005125C7">
        <w:rPr>
          <w:rFonts w:ascii="Times New Roman CYR" w:hAnsi="Times New Roman CYR" w:cs="Times New Roman CYR"/>
          <w:sz w:val="24"/>
          <w:szCs w:val="24"/>
        </w:rPr>
        <w:t>ной информации, входят: заведующий Учреждения, воспитатели</w:t>
      </w:r>
      <w:r>
        <w:rPr>
          <w:rFonts w:ascii="Times New Roman CYR" w:hAnsi="Times New Roman CYR" w:cs="Times New Roman CYR"/>
          <w:sz w:val="24"/>
          <w:szCs w:val="24"/>
        </w:rPr>
        <w:t xml:space="preserve">, бухгалтер и лицо, ответственное за делопроизводство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Учреждении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(если оно имеется).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Обработка конфиденциальной информации в электронном виде осуществляется лицом</w:t>
      </w:r>
      <w:r w:rsidR="005125C7">
        <w:rPr>
          <w:rFonts w:ascii="Times New Roman CYR" w:hAnsi="Times New Roman CYR" w:cs="Times New Roman CYR"/>
          <w:sz w:val="24"/>
          <w:szCs w:val="24"/>
        </w:rPr>
        <w:t xml:space="preserve">, назначенным приказом </w:t>
      </w:r>
      <w:proofErr w:type="gramStart"/>
      <w:r w:rsidR="005125C7">
        <w:rPr>
          <w:rFonts w:ascii="Times New Roman CYR" w:hAnsi="Times New Roman CYR" w:cs="Times New Roman CYR"/>
          <w:sz w:val="24"/>
          <w:szCs w:val="24"/>
        </w:rPr>
        <w:t>заведующего</w:t>
      </w:r>
      <w:r>
        <w:rPr>
          <w:rFonts w:ascii="Times New Roman CYR" w:hAnsi="Times New Roman CYR" w:cs="Times New Roman CYR"/>
          <w:sz w:val="24"/>
          <w:szCs w:val="24"/>
        </w:rPr>
        <w:t xml:space="preserve"> Учреждения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 сведений конфиденциального характера</w:t>
      </w:r>
    </w:p>
    <w:p w:rsidR="001C5A48" w:rsidRPr="005125C7" w:rsidRDefault="00E41EF9" w:rsidP="005125C7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Руководитель Учреждения и назначенные им ответственные за обработку персональных данных лица несут персональную ответственность за правильность определения сведений, составляющих персональные данные, их обработку и хранение. При этом они должны руководствоваться Указом Президента РФ от 06.03.1997 № 188 (ред. от 23.09.2005) </w:t>
      </w:r>
      <w:r w:rsidRPr="00E41E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перечня сведений конфиденциального характера</w:t>
      </w:r>
      <w:r w:rsidRPr="00E41EF9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81"/>
        <w:gridCol w:w="7107"/>
        <w:gridCol w:w="1950"/>
      </w:tblGrid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Перечень сведений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 действия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Финансы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</w:rPr>
            </w:pPr>
            <w:r w:rsidRPr="00E41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Сведения о бухгалтерском учете (за исключением годового баланса).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Сведения о финансовых операциях.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1.3. 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</w:rPr>
            </w:pPr>
            <w:r w:rsidRPr="00E41EF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величине доходов и расходов, о состоянии дебиторской и кредиторской задолженностях (за исключением годового баланса).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</w:tr>
      <w:tr w:rsidR="00E41EF9" w:rsidRP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1.4. 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</w:rPr>
            </w:pPr>
            <w:r w:rsidRPr="00E41EF9">
              <w:rPr>
                <w:rFonts w:ascii="Times New Roman" w:hAnsi="Times New Roman" w:cs="Times New Roman"/>
                <w:sz w:val="24"/>
                <w:szCs w:val="24"/>
              </w:rPr>
              <w:t xml:space="preserve"> 1.4.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Сведения, содержащиеся в финансово - договорных схемах Учреждения.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</w:rPr>
            </w:pPr>
            <w:r w:rsidRPr="00E41EF9">
              <w:rPr>
                <w:rFonts w:ascii="Times New Roman" w:hAnsi="Times New Roman" w:cs="Times New Roman"/>
                <w:sz w:val="24"/>
                <w:szCs w:val="24"/>
              </w:rPr>
              <w:t xml:space="preserve">+1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после окончания действия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договора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Личная безопасность сотрудников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  <w:tr w:rsidR="00E41EF9" w:rsidRP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Персональные данные, сведения о фактах, событиях и обстоятельствах частной жизни сотрудника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остоянно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</w:rPr>
            </w:pP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об используемой в коллективе системе стимулов, укрепляющих дисциплину, повышающих производительность труда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период действия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Информация о личных отношениях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специалистов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как между собой, так и с руководством, сведения о возможных противоречиях, конфликтах внутри коллектива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Персональные данные об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Персональные данные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Персональные данные родителей (законных представителей).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Сведения, необходимые для предоставления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гарантий и компенсаций, установленных действующим законодательством.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порядке и состоянии защиты конфиденциальной информации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остоянно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E41EF9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защищаемых информацион</w:t>
            </w:r>
            <w:r w:rsidR="005125C7">
              <w:rPr>
                <w:rFonts w:ascii="Times New Roman CYR" w:hAnsi="Times New Roman CYR" w:cs="Times New Roman CYR"/>
                <w:sz w:val="24"/>
                <w:szCs w:val="24"/>
              </w:rPr>
              <w:t>ных ресурсах в локальных сетях МА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ДОУ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  <w:tr w:rsidR="00E41EF9">
        <w:trPr>
          <w:trHeight w:val="1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4.3.</w:t>
            </w:r>
          </w:p>
        </w:tc>
        <w:tc>
          <w:tcPr>
            <w:tcW w:w="7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Pr="005125C7" w:rsidRDefault="00E41EF9">
            <w:pPr>
              <w:autoSpaceDE w:val="0"/>
              <w:autoSpaceDN w:val="0"/>
              <w:adjustRightInd w:val="0"/>
              <w:spacing w:after="0" w:line="240" w:lineRule="auto"/>
              <w:ind w:firstLine="206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об охране организации, пропускном и внутри</w:t>
            </w:r>
            <w:r w:rsidR="005125C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объектовом режиме, системе сигнализации, о наличии средств контроля и управления доступом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остоянно 3. Защита конфиденциальной информации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1EF9" w:rsidRDefault="00E41EF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Постоянно </w:t>
            </w:r>
          </w:p>
        </w:tc>
      </w:tr>
    </w:tbl>
    <w:p w:rsidR="00E41EF9" w:rsidRDefault="00E41EF9" w:rsidP="00E41EF9">
      <w:pPr>
        <w:autoSpaceDE w:val="0"/>
        <w:autoSpaceDN w:val="0"/>
        <w:adjustRightInd w:val="0"/>
        <w:spacing w:after="0" w:line="324" w:lineRule="auto"/>
        <w:jc w:val="both"/>
        <w:rPr>
          <w:rFonts w:ascii="Calibri" w:hAnsi="Calibri" w:cs="Calibri"/>
          <w:lang w:val="en-US"/>
        </w:rPr>
      </w:pPr>
    </w:p>
    <w:p w:rsidR="00E41EF9" w:rsidRDefault="00E41EF9" w:rsidP="00E41EF9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Защита конфиденциальной информации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Защита конфиденциальной информации Учреждения, его работников, обучающихся и их родителей (законных представителей) состоит в принятии комплекса мер, направленных на ограничение доступа к конфиденциальной информации третьих лиц, на предотвращение несанкционированного разглашения конфиденциальной информации, выявление попыток разглашения конфиденциальной информации Учреждения, его работников, обучающихся и их родителей (законных представителей), пресечение нарушений хранения конфиденциальной информации Учреждения, его работников, обучающихся и их родителей (законных представителей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), привлечение лиц, нарушающих режим конфиденциальной информации Учреждения, его работников, обучающихся и их родителей (законных представителей) к установленной ответственности.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Обязательным условием трудовых договоров, заключаемых с работниками Учреждения, является условие о соблюдении работником режима конфиденциальной информации. Работник, обрабатывающий персональные данные и владеющий иной конфиденциальной информацией, предупреждается под расписку об ответственности за нарушение режима хранения сведений конфиденциального характера. </w:t>
      </w:r>
    </w:p>
    <w:p w:rsidR="00E41EF9" w:rsidRDefault="00E41EF9" w:rsidP="00E41EF9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 w:rsidRPr="00E41EF9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Руководитель Учреждения ежегодно проводит среди лиц, ответственных за обработку персональных данных и владеющих конфиденциальной информацией, инструктаж по соблюдению режима конфиденциальной информации. Данные о проведенном инструктаже фиксируются в специальном журнале.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канцелярии Учреждения создаются условия, ограничивающие доступ к конфиденциальной информации третьих лиц и несанкционированное разглашение конфиденциальной информации, в том числе устанавливаются технические средства защиты от несанкционированного доступа к информации (сейфы и металлические ящики для хранения документов и пр.).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Администрация предпринимает меры по выявлению фактов нарушения режима конфиденциальной информации Учреждения, его работников, обучающихся и их родителей (законных представителей).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Администрация предпринимает все допустимые законом способы по пресечению выявленных нарушений режима конфиденциальной информации Учреждения, его работников, обучающихся и их родителей (законных представителей).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Лица, виновные в нарушении режима конфиденциальной информации Учреждения, его работников, обучающихся и их родителей (законных представителей) привлекаются к установленной ответственности. </w:t>
      </w:r>
    </w:p>
    <w:p w:rsidR="00E41EF9" w:rsidRPr="00E41EF9" w:rsidRDefault="00E41EF9" w:rsidP="00E41EF9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E41EF9" w:rsidRDefault="00E41EF9" w:rsidP="00E41EF9">
      <w:pPr>
        <w:autoSpaceDE w:val="0"/>
        <w:autoSpaceDN w:val="0"/>
        <w:adjustRightInd w:val="0"/>
        <w:spacing w:after="0" w:line="324" w:lineRule="auto"/>
        <w:ind w:firstLine="206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41EF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Порядок использования и предоставления конфиденциальной информации Учреждения, его работников, обучающихся и их родителей (законных представителей) </w:t>
      </w:r>
    </w:p>
    <w:p w:rsidR="00E41EF9" w:rsidRDefault="00E41EF9" w:rsidP="00E41EF9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 w:rsidRPr="00E41EF9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Использование конфиденциальной информации Учреждения, его работников, обучающихся и их родителей (законных представителей) допускается только теми работниками Учреждения, которым доступ к такой информации необходим в силу выполняемых ими функций.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Предоставление конфиденциальной информации Учреждения третьим лицам возможно не иначе как с разрешения директора Учреждения, а конфиденциальной информации работников Учреждения, обучающихся и их родителей (законных представителей) возможно только с их письменного согласия.</w:t>
      </w:r>
    </w:p>
    <w:p w:rsidR="00E41EF9" w:rsidRPr="00E41EF9" w:rsidRDefault="00E41EF9" w:rsidP="00E41EF9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E41EF9" w:rsidRDefault="00E41EF9" w:rsidP="00E41EF9">
      <w:pPr>
        <w:autoSpaceDE w:val="0"/>
        <w:autoSpaceDN w:val="0"/>
        <w:adjustRightInd w:val="0"/>
        <w:spacing w:after="0" w:line="324" w:lineRule="auto"/>
        <w:ind w:firstLine="206"/>
        <w:jc w:val="center"/>
        <w:rPr>
          <w:rFonts w:ascii="Times New Roman CYR" w:hAnsi="Times New Roman CYR" w:cs="Times New Roman CYR"/>
          <w:sz w:val="24"/>
          <w:szCs w:val="24"/>
        </w:rPr>
      </w:pPr>
      <w:r w:rsidRPr="00E41EF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Ответственность за нарушение режима конфиденциальной информации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41EF9" w:rsidRDefault="00E41EF9" w:rsidP="00E41EF9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Лица виновные в нарушении режима конфиденциальной информации Учреждения привлекаются в установленном порядке к уголовной, административной, дисциплинарной и гражданско-правовой ответственности.</w:t>
      </w:r>
    </w:p>
    <w:p w:rsidR="00E41EF9" w:rsidRPr="005125C7" w:rsidRDefault="00E41EF9" w:rsidP="005125C7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 всем ином, что не урегулировано настоящим Положением, применяются положения действующего законодательства Российской Федерации</w:t>
      </w:r>
      <w:r w:rsidR="005125C7">
        <w:rPr>
          <w:rFonts w:ascii="Times New Roman CYR" w:hAnsi="Times New Roman CYR" w:cs="Times New Roman CYR"/>
          <w:sz w:val="24"/>
          <w:szCs w:val="24"/>
        </w:rPr>
        <w:t>.</w:t>
      </w:r>
    </w:p>
    <w:sectPr w:rsidR="00E41EF9" w:rsidRPr="005125C7" w:rsidSect="00B7700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ECB7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EF9"/>
    <w:rsid w:val="001C5A48"/>
    <w:rsid w:val="003A75EC"/>
    <w:rsid w:val="005125C7"/>
    <w:rsid w:val="00DB6ED1"/>
    <w:rsid w:val="00E41EF9"/>
    <w:rsid w:val="00E8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2022-12-29T05:45:00Z</cp:lastPrinted>
  <dcterms:created xsi:type="dcterms:W3CDTF">2022-12-28T09:12:00Z</dcterms:created>
  <dcterms:modified xsi:type="dcterms:W3CDTF">2022-12-29T05:46:00Z</dcterms:modified>
</cp:coreProperties>
</file>